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526A81F0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6D0CC0">
        <w:rPr>
          <w:rFonts w:ascii="Arial" w:hAnsi="Arial" w:cs="Arial"/>
          <w:b/>
          <w:sz w:val="28"/>
          <w:szCs w:val="28"/>
        </w:rPr>
        <w:t>30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307C24DF" w14:textId="77777777" w:rsidR="009E078B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6D0CC0">
        <w:rPr>
          <w:rFonts w:ascii="Arial" w:hAnsi="Arial" w:cs="Arial"/>
          <w:sz w:val="28"/>
          <w:szCs w:val="28"/>
        </w:rPr>
        <w:t>31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6D0CC0">
        <w:rPr>
          <w:rFonts w:ascii="Arial" w:hAnsi="Arial" w:cs="Arial"/>
          <w:b/>
          <w:sz w:val="28"/>
          <w:szCs w:val="28"/>
        </w:rPr>
        <w:t xml:space="preserve">AUTORIZA A CONTRATAÇÃO EMERGENCIAL POR TEMPO DETERMINADO DO CARGO QUE ESPECIFICA, COM VISTAS A ATENDER NECESSIDADE TEMPORÁRIA DE EXCEPCIONAL INTERESSE </w:t>
      </w:r>
      <w:r w:rsidR="009E078B">
        <w:rPr>
          <w:rFonts w:ascii="Arial" w:hAnsi="Arial" w:cs="Arial"/>
          <w:b/>
          <w:sz w:val="28"/>
          <w:szCs w:val="28"/>
        </w:rPr>
        <w:t>PÚBLICO, NA SECRETARIA MUNICIPAL DE SAÚDE.</w:t>
      </w:r>
    </w:p>
    <w:p w14:paraId="6A32369E" w14:textId="77777777" w:rsidR="009E078B" w:rsidRDefault="009E078B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3B349F2" w14:textId="5C7ECBC5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6D0CC0">
        <w:rPr>
          <w:rFonts w:ascii="Arial" w:hAnsi="Arial" w:cs="Arial"/>
          <w:sz w:val="28"/>
          <w:szCs w:val="28"/>
        </w:rPr>
        <w:t>02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6D0CC0">
        <w:rPr>
          <w:rFonts w:ascii="Arial" w:hAnsi="Arial" w:cs="Arial"/>
          <w:sz w:val="28"/>
          <w:szCs w:val="28"/>
        </w:rPr>
        <w:t>maio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19A2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23ACE"/>
    <w:rsid w:val="00130BD5"/>
    <w:rsid w:val="001343A1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4D0C-CD26-41E9-A0E9-06757F3D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2024-05-02T11:46:00Z</cp:lastPrinted>
  <dcterms:created xsi:type="dcterms:W3CDTF">2024-05-02T11:54:00Z</dcterms:created>
  <dcterms:modified xsi:type="dcterms:W3CDTF">2024-05-02T11:54:00Z</dcterms:modified>
</cp:coreProperties>
</file>